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34" w:rsidRDefault="00F84C34" w:rsidP="00F84C34">
      <w:pPr>
        <w:shd w:val="clear" w:color="auto" w:fill="FFFFFF"/>
        <w:tabs>
          <w:tab w:val="left" w:pos="1022"/>
          <w:tab w:val="left" w:pos="6336"/>
        </w:tabs>
        <w:ind w:right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Приложение</w:t>
      </w:r>
    </w:p>
    <w:p w:rsidR="00F84C34" w:rsidRDefault="00F84C34" w:rsidP="00F84C34">
      <w:pPr>
        <w:widowControl/>
        <w:shd w:val="clear" w:color="auto" w:fill="FFFFFF"/>
        <w:tabs>
          <w:tab w:val="left" w:pos="1022"/>
          <w:tab w:val="left" w:pos="6336"/>
        </w:tabs>
        <w:autoSpaceDE/>
        <w:ind w:left="6096" w:right="5" w:hanging="284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84C34" w:rsidRDefault="00F84C34" w:rsidP="00F84C34">
      <w:pPr>
        <w:widowControl/>
        <w:shd w:val="clear" w:color="auto" w:fill="FFFFFF"/>
        <w:tabs>
          <w:tab w:val="left" w:pos="1022"/>
          <w:tab w:val="left" w:pos="6336"/>
        </w:tabs>
        <w:autoSpaceDE/>
        <w:ind w:left="6096" w:right="5" w:hanging="284"/>
        <w:rPr>
          <w:sz w:val="28"/>
          <w:szCs w:val="28"/>
        </w:rPr>
      </w:pPr>
      <w:r>
        <w:rPr>
          <w:sz w:val="28"/>
          <w:szCs w:val="28"/>
        </w:rPr>
        <w:t>городского округа Люберцы</w:t>
      </w:r>
    </w:p>
    <w:p w:rsidR="00F84C34" w:rsidRDefault="00F84C34" w:rsidP="00F84C34">
      <w:pPr>
        <w:widowControl/>
        <w:adjustRightInd w:val="0"/>
        <w:ind w:left="6096" w:hanging="284"/>
        <w:rPr>
          <w:b/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от _________2020</w:t>
      </w:r>
      <w:r>
        <w:rPr>
          <w:bCs/>
          <w:color w:val="000000"/>
          <w:sz w:val="28"/>
          <w:szCs w:val="28"/>
          <w:lang w:eastAsia="en-US"/>
        </w:rPr>
        <w:t xml:space="preserve"> № ____</w:t>
      </w:r>
    </w:p>
    <w:p w:rsidR="00F84C34" w:rsidRDefault="00F84C34" w:rsidP="00F84C34">
      <w:pPr>
        <w:pStyle w:val="a4"/>
        <w:spacing w:before="2"/>
        <w:ind w:left="0" w:firstLine="0"/>
        <w:jc w:val="left"/>
      </w:pPr>
    </w:p>
    <w:p w:rsidR="00F84C34" w:rsidRDefault="00F84C34" w:rsidP="00F84C34">
      <w:pPr>
        <w:pStyle w:val="a4"/>
        <w:spacing w:before="89"/>
        <w:ind w:left="272" w:right="271" w:firstLine="0"/>
        <w:jc w:val="center"/>
        <w:rPr>
          <w:b/>
        </w:rPr>
      </w:pPr>
      <w:r>
        <w:rPr>
          <w:b/>
        </w:rPr>
        <w:t xml:space="preserve">Положение </w:t>
      </w:r>
    </w:p>
    <w:p w:rsidR="00F84C34" w:rsidRDefault="00F84C34" w:rsidP="00F84C34">
      <w:pPr>
        <w:pStyle w:val="a4"/>
        <w:spacing w:before="89"/>
        <w:ind w:left="272" w:right="271" w:firstLine="0"/>
        <w:jc w:val="center"/>
        <w:rPr>
          <w:b/>
        </w:rPr>
      </w:pPr>
      <w:r>
        <w:rPr>
          <w:b/>
        </w:rPr>
        <w:t>о Комиссии по соблюдению ограничений, запретов</w:t>
      </w:r>
    </w:p>
    <w:p w:rsidR="00F84C34" w:rsidRDefault="00F84C34" w:rsidP="00F84C34">
      <w:pPr>
        <w:pStyle w:val="a4"/>
        <w:ind w:left="240" w:right="237" w:hanging="6"/>
        <w:jc w:val="center"/>
        <w:rPr>
          <w:b/>
        </w:rPr>
      </w:pPr>
      <w:r>
        <w:rPr>
          <w:b/>
        </w:rPr>
        <w:t>и исполнению обязанностей о противодействии коррупции, лицами, замещающими муниципальные должности в органах местного самоуправления городского округа Люберцы Московской области</w:t>
      </w:r>
    </w:p>
    <w:p w:rsidR="00F84C34" w:rsidRDefault="00F84C34" w:rsidP="00F84C34">
      <w:pPr>
        <w:pStyle w:val="a4"/>
        <w:ind w:left="0" w:firstLine="0"/>
        <w:jc w:val="left"/>
      </w:pP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Настоящим Положением определяется порядок формирования и организации деятельности Комиссии по соблюдению ограничений, запретов и исполнению обязанностей о противодействии коррупции, установленных федеральным законодательством, лицами, замещающими муниципальные должности в органах местного самоуправления Коломенского городского округа (далее –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Комиссия).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spacing w:before="2"/>
        <w:ind w:left="0" w:right="102" w:firstLine="852"/>
        <w:rPr>
          <w:sz w:val="28"/>
          <w:szCs w:val="28"/>
        </w:rPr>
      </w:pPr>
      <w:r>
        <w:rPr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Московской области и иными нормативными правовыми актами Московской области, Уставом городского округа Люберцы, иными муниципальными правовыми актами городского округа Люберцы, а также настоящим Положением.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Основными задачами Комиссии является содействие органам местного самоуправления городского округа Люберцы: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30"/>
        </w:tabs>
        <w:ind w:right="103"/>
        <w:rPr>
          <w:sz w:val="28"/>
          <w:szCs w:val="28"/>
        </w:rPr>
      </w:pPr>
      <w:r>
        <w:rPr>
          <w:sz w:val="28"/>
          <w:szCs w:val="28"/>
        </w:rPr>
        <w:t>в обеспечении соблюдения лицами, замещающими муниципальные должности в органах местного самоуправления городского округа Люберцы (далее – лица, замещающие муниципальные должности), ограничений, запретов и исполнения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обязанностей,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установленных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25.12.2008 № 273-ФЗ «О противодействии коррупции»;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30"/>
        </w:tabs>
        <w:ind w:right="105" w:firstLine="710"/>
        <w:rPr>
          <w:sz w:val="28"/>
          <w:szCs w:val="28"/>
        </w:rPr>
      </w:pPr>
      <w:r>
        <w:rPr>
          <w:sz w:val="28"/>
          <w:szCs w:val="28"/>
        </w:rPr>
        <w:t>в обеспечении соблюдения лицами, замещающими муниципальные должности (за исключением Главы городского округа Люберцы) требований о предотвращении или урегулировании конфликта интересов, а также в обеспечении исполнения ими обязанностей, установленных законодательством Российской Федерации требований об урегулировании конфликта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интересов;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30"/>
        </w:tabs>
        <w:spacing w:before="1"/>
        <w:ind w:right="104" w:firstLine="710"/>
        <w:rPr>
          <w:sz w:val="28"/>
          <w:szCs w:val="28"/>
        </w:rPr>
      </w:pPr>
      <w:r>
        <w:rPr>
          <w:sz w:val="28"/>
          <w:szCs w:val="28"/>
        </w:rPr>
        <w:t>в осуществлении в органах местного самоуправления городского округа Люберцы мер по предупреждению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коррупции.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04" w:firstLine="567"/>
        <w:rPr>
          <w:sz w:val="28"/>
          <w:szCs w:val="28"/>
        </w:rPr>
      </w:pPr>
      <w:r>
        <w:rPr>
          <w:sz w:val="28"/>
          <w:szCs w:val="28"/>
        </w:rPr>
        <w:t>Комиссия формируется в составе Председателя Комиссии, секретаря и 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Комиссии. Персональный состав Комиссии утверждается решением Совета депутатов городского округа Люберцы. 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spacing w:before="67"/>
        <w:ind w:left="0" w:right="103" w:firstLine="567"/>
        <w:rPr>
          <w:sz w:val="28"/>
          <w:szCs w:val="28"/>
        </w:rPr>
      </w:pPr>
      <w:r>
        <w:rPr>
          <w:sz w:val="28"/>
          <w:szCs w:val="28"/>
        </w:rPr>
        <w:t xml:space="preserve">В отсутствие Председателя Комиссии его обязанности </w:t>
      </w:r>
      <w:r>
        <w:rPr>
          <w:sz w:val="28"/>
          <w:szCs w:val="28"/>
        </w:rPr>
        <w:lastRenderedPageBreak/>
        <w:t>исполняет один из членов Комиссии, избираемый из состава Комиссии большинством голосов от установленной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численности.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15" w:firstLine="567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Комиссии.</w:t>
      </w:r>
    </w:p>
    <w:p w:rsidR="00F84C34" w:rsidRDefault="00F84C34" w:rsidP="00F84C34">
      <w:pPr>
        <w:pStyle w:val="a6"/>
        <w:numPr>
          <w:ilvl w:val="0"/>
          <w:numId w:val="1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Все члены Комиссии при принятии решений обладают равными правами. Передача полномочий члена Комиссии другому лицу не допускается.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10" w:firstLine="567"/>
        <w:rPr>
          <w:sz w:val="28"/>
          <w:szCs w:val="28"/>
        </w:rPr>
      </w:pPr>
      <w:r>
        <w:rPr>
          <w:sz w:val="28"/>
          <w:szCs w:val="28"/>
        </w:rPr>
        <w:t>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решающим.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09" w:firstLine="567"/>
        <w:rPr>
          <w:sz w:val="28"/>
          <w:szCs w:val="28"/>
        </w:rPr>
      </w:pPr>
      <w:r>
        <w:rPr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 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голосовании.  </w:t>
      </w:r>
      <w:r>
        <w:rPr>
          <w:sz w:val="28"/>
          <w:szCs w:val="28"/>
          <w:shd w:val="clear" w:color="auto" w:fill="F9F9F9"/>
        </w:rPr>
        <w:t>В случае если Комиссией рассматривается вопрос в отношении лица, замещающего муниципальную должность, входящего в состав Комиссии, указанное лицо освобождается от участия в деятельности Комиссии на время ее проведения или рассмотрения вопроса по существу.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1529" w:right="0" w:hanging="962"/>
        <w:rPr>
          <w:sz w:val="28"/>
          <w:szCs w:val="28"/>
        </w:rPr>
      </w:pPr>
      <w:r>
        <w:rPr>
          <w:sz w:val="28"/>
          <w:szCs w:val="28"/>
        </w:rPr>
        <w:t>Основанием для проведения заседания Комиссии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является: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30"/>
        </w:tabs>
        <w:ind w:right="108" w:firstLine="708"/>
        <w:rPr>
          <w:sz w:val="28"/>
          <w:szCs w:val="28"/>
        </w:rPr>
      </w:pPr>
      <w:r>
        <w:rPr>
          <w:sz w:val="28"/>
          <w:szCs w:val="28"/>
        </w:rPr>
        <w:t>заявление лица, замещающего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 (далее 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заявление);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30"/>
        </w:tabs>
        <w:spacing w:before="1"/>
        <w:ind w:right="109" w:firstLine="708"/>
        <w:rPr>
          <w:sz w:val="28"/>
          <w:szCs w:val="28"/>
        </w:rPr>
      </w:pPr>
      <w:r>
        <w:rPr>
          <w:sz w:val="28"/>
          <w:szCs w:val="28"/>
        </w:rPr>
        <w:t>уведомление лица, замещающего муниципальную должность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 (далее 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уведомление);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30"/>
        </w:tabs>
        <w:spacing w:before="1"/>
        <w:ind w:right="109" w:firstLine="708"/>
        <w:rPr>
          <w:sz w:val="28"/>
          <w:szCs w:val="28"/>
        </w:rPr>
      </w:pPr>
      <w:r>
        <w:rPr>
          <w:sz w:val="28"/>
          <w:szCs w:val="28"/>
        </w:rPr>
        <w:t>иные материалы о нарушении лицом, замещающим муниципальную должность, требований к служебному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поведению.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99"/>
        </w:tabs>
        <w:ind w:right="108"/>
        <w:rPr>
          <w:sz w:val="28"/>
          <w:szCs w:val="28"/>
        </w:rPr>
      </w:pPr>
      <w:r>
        <w:rPr>
          <w:sz w:val="28"/>
          <w:szCs w:val="28"/>
        </w:rPr>
        <w:t>Уполномоченные лица органов местного самоуправления городского округа Люберцы осуществляют предварительное рассмотрение заявлений, уведомлений и иных материалов, указанных в пункте 10 настоящего Положения, и по результатам их рассмотрения по каждому из них подготавливают отдельное мотивированное заключение.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9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подготовке мотивированного заключения по результатам рассмотрения заявлений, уведомлений и иных материалов, уполномоченные лица органов местного самоуправления городского округа Люберцы имеют право получать необходимые пояснения от лиц, указанных в пункте 10 настоящего Положения, а Председатель Комиссии может направлять в установленном порядке запросы в </w:t>
      </w:r>
      <w:r>
        <w:rPr>
          <w:sz w:val="28"/>
          <w:szCs w:val="28"/>
        </w:rPr>
        <w:lastRenderedPageBreak/>
        <w:t>государственные органы, органы местного самоуправления и заинтересованные организации.</w:t>
      </w:r>
      <w:proofErr w:type="gramEnd"/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04" w:firstLine="567"/>
        <w:rPr>
          <w:sz w:val="28"/>
          <w:szCs w:val="28"/>
        </w:rPr>
      </w:pPr>
      <w:r>
        <w:rPr>
          <w:sz w:val="28"/>
          <w:szCs w:val="28"/>
        </w:rPr>
        <w:t>Мотивированное заключение, предусмотренное пунктом 11 настоящего Положения, должно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содержать:</w:t>
      </w:r>
    </w:p>
    <w:p w:rsidR="00F84C34" w:rsidRDefault="00F84C34" w:rsidP="00F84C34">
      <w:pPr>
        <w:pStyle w:val="a4"/>
        <w:ind w:right="111"/>
      </w:pPr>
      <w:r>
        <w:t>а) информацию, изложенную в заявлениях, уведомлениях и иных материалах, указанных в пункте 11 настоящего Положения;</w:t>
      </w:r>
    </w:p>
    <w:p w:rsidR="00F84C34" w:rsidRDefault="00F84C34" w:rsidP="00F84C34">
      <w:pPr>
        <w:pStyle w:val="a4"/>
        <w:ind w:left="142" w:firstLine="578"/>
      </w:pPr>
      <w:r>
        <w:t xml:space="preserve"> 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F84C34" w:rsidRDefault="00F84C34" w:rsidP="00F84C34">
      <w:pPr>
        <w:pStyle w:val="a4"/>
        <w:spacing w:before="3"/>
        <w:ind w:right="103"/>
      </w:pPr>
      <w:r>
        <w:t>в) мотивированный вывод по результатам предварительного рассмотрения заявлений, уведомлений и иных материалов, указанных в пункте 10 настоящего Положения, а также рекомендации для принятия одного из решений в соответствии с пунктами 16 - 18 настоящего Положения или иного</w:t>
      </w:r>
      <w:r>
        <w:rPr>
          <w:spacing w:val="-11"/>
        </w:rPr>
        <w:t xml:space="preserve"> </w:t>
      </w:r>
      <w:r>
        <w:t>решения.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244"/>
        </w:tabs>
        <w:ind w:left="0" w:right="103" w:firstLine="567"/>
        <w:rPr>
          <w:sz w:val="28"/>
          <w:szCs w:val="28"/>
        </w:rPr>
      </w:pPr>
      <w:r>
        <w:rPr>
          <w:sz w:val="28"/>
          <w:szCs w:val="28"/>
        </w:rPr>
        <w:t>Председатель Комиссии при поступлении к нему в установленном порядке заявлений, уведомлений и иных материалов, назначает дату и место проведения заседания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Комиссии. 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244"/>
        </w:tabs>
        <w:ind w:left="0" w:right="103" w:firstLine="567"/>
        <w:rPr>
          <w:sz w:val="28"/>
          <w:szCs w:val="28"/>
        </w:rPr>
      </w:pPr>
      <w:r>
        <w:rPr>
          <w:sz w:val="28"/>
          <w:szCs w:val="28"/>
        </w:rPr>
        <w:t>Заседание Комиссии по рассмотрению заявлений, указанных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hyperlink r:id="rId6" w:history="1">
        <w:r>
          <w:rPr>
            <w:rStyle w:val="a3"/>
          </w:rPr>
          <w:t>подпункте</w:t>
        </w:r>
      </w:hyperlink>
      <w:r>
        <w:rPr>
          <w:sz w:val="28"/>
          <w:szCs w:val="28"/>
        </w:rPr>
        <w:t xml:space="preserve"> 1 </w:t>
      </w:r>
      <w:hyperlink r:id="rId7" w:history="1">
        <w:r>
          <w:rPr>
            <w:rStyle w:val="a3"/>
          </w:rPr>
          <w:t xml:space="preserve">пункта </w:t>
        </w:r>
      </w:hyperlink>
      <w:r>
        <w:rPr>
          <w:sz w:val="28"/>
          <w:szCs w:val="28"/>
        </w:rPr>
        <w:t>10 настоящего Положения, как правило, проводится не позднее 1 (одного) месяца со дня истечения срока, установленного для представления сведений о доходах, расходах, об имуществе и обязательствах имущественного характера.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spacing w:before="1"/>
        <w:ind w:left="0" w:right="112" w:firstLine="567"/>
        <w:rPr>
          <w:sz w:val="28"/>
          <w:szCs w:val="28"/>
        </w:rPr>
      </w:pPr>
      <w:r>
        <w:rPr>
          <w:sz w:val="28"/>
          <w:szCs w:val="28"/>
        </w:rPr>
        <w:t>По итогам рассмотрения вопроса, указанного в подпункте 1 пункта 10 настоящего Положения, Комиссия принимает одно из следующих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решений: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699"/>
        </w:tabs>
        <w:ind w:right="110" w:firstLine="708"/>
        <w:rPr>
          <w:sz w:val="28"/>
          <w:szCs w:val="28"/>
        </w:rPr>
      </w:pPr>
      <w:r>
        <w:rPr>
          <w:sz w:val="28"/>
          <w:szCs w:val="28"/>
        </w:rPr>
        <w:t>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уважительной;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699"/>
        </w:tabs>
        <w:ind w:right="110" w:firstLine="708"/>
        <w:rPr>
          <w:sz w:val="28"/>
          <w:szCs w:val="28"/>
        </w:rPr>
      </w:pPr>
      <w:r>
        <w:rPr>
          <w:sz w:val="28"/>
          <w:szCs w:val="28"/>
        </w:rPr>
        <w:t>признать, что причина непредставления лицом, замещающим муниципальную должность сведений о доходах, расходах, об имуществе и обязательствах имущественного характера своих супруги (супруга) и несовершеннолетних детей не является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уважительной.</w:t>
      </w:r>
    </w:p>
    <w:p w:rsidR="00F84C34" w:rsidRDefault="00F84C34" w:rsidP="00F84C34">
      <w:pPr>
        <w:pStyle w:val="a4"/>
        <w:ind w:left="709" w:right="115"/>
      </w:pPr>
      <w:r>
        <w:t>В этом случае Комиссия рекомендует лицу, замещающему муниципальную должность принять меры по представлению указанных сведений.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699"/>
        </w:tabs>
        <w:ind w:right="103" w:firstLine="708"/>
        <w:rPr>
          <w:sz w:val="28"/>
          <w:szCs w:val="28"/>
        </w:rPr>
      </w:pPr>
      <w:r>
        <w:rPr>
          <w:sz w:val="28"/>
          <w:szCs w:val="28"/>
        </w:rPr>
        <w:t>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274"/>
        </w:tabs>
        <w:ind w:left="0" w:right="114" w:firstLine="709"/>
        <w:rPr>
          <w:sz w:val="28"/>
          <w:szCs w:val="28"/>
        </w:rPr>
      </w:pPr>
      <w:r>
        <w:rPr>
          <w:sz w:val="28"/>
          <w:szCs w:val="28"/>
        </w:rPr>
        <w:t>По итогам рассмотрения вопроса, указанного в подпункте  2 пункта 10 настоящего Положения, Комиссия принимает одно из следующих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решений: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91"/>
        </w:tabs>
        <w:ind w:right="111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признать, что при исполнении должностных обязанностей лицом, замещающим муниципальную должность, конфликт интересов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отсутствует;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91"/>
        </w:tabs>
        <w:ind w:right="103" w:firstLine="708"/>
        <w:rPr>
          <w:sz w:val="28"/>
          <w:szCs w:val="28"/>
        </w:rPr>
      </w:pPr>
      <w:r>
        <w:rPr>
          <w:sz w:val="28"/>
          <w:szCs w:val="28"/>
        </w:rPr>
        <w:t>признать, что при исполнении должностных обязанностей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574"/>
        </w:tabs>
        <w:ind w:right="110" w:firstLine="708"/>
        <w:rPr>
          <w:sz w:val="28"/>
          <w:szCs w:val="28"/>
        </w:rPr>
      </w:pPr>
      <w:r>
        <w:rPr>
          <w:sz w:val="28"/>
          <w:szCs w:val="28"/>
        </w:rPr>
        <w:t>признать, что лицом, замещающим муниципальную должность, не соблюдались требования об урегулировании конфликта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интересов.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274"/>
        </w:tabs>
        <w:ind w:left="0" w:right="114" w:firstLine="709"/>
        <w:rPr>
          <w:sz w:val="28"/>
          <w:szCs w:val="28"/>
        </w:rPr>
      </w:pPr>
      <w:r>
        <w:rPr>
          <w:sz w:val="28"/>
          <w:szCs w:val="28"/>
        </w:rPr>
        <w:t>По итогам рассмотрения вопроса, указанного в подпункте  3 пункта 10 настоящего Положения, Комиссия принимает одно из следующих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решений: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851"/>
          <w:tab w:val="left" w:pos="1533"/>
          <w:tab w:val="left" w:pos="1705"/>
          <w:tab w:val="left" w:pos="2796"/>
          <w:tab w:val="left" w:pos="4694"/>
          <w:tab w:val="left" w:pos="6914"/>
          <w:tab w:val="left" w:pos="8534"/>
          <w:tab w:val="left" w:pos="10176"/>
        </w:tabs>
        <w:ind w:right="111" w:firstLine="739"/>
        <w:rPr>
          <w:sz w:val="28"/>
          <w:szCs w:val="28"/>
        </w:rPr>
      </w:pPr>
      <w:r>
        <w:rPr>
          <w:sz w:val="28"/>
          <w:szCs w:val="28"/>
        </w:rPr>
        <w:t>установить, что в рассматриваемом случае не содержится признаков нарушения лицом,</w:t>
      </w:r>
      <w:r>
        <w:rPr>
          <w:sz w:val="28"/>
          <w:szCs w:val="28"/>
        </w:rPr>
        <w:tab/>
        <w:t xml:space="preserve">замещающим муниципальную должность, требований </w:t>
      </w:r>
      <w:r>
        <w:rPr>
          <w:spacing w:val="-18"/>
          <w:sz w:val="28"/>
          <w:szCs w:val="28"/>
        </w:rPr>
        <w:t>к с</w:t>
      </w:r>
      <w:r>
        <w:rPr>
          <w:sz w:val="28"/>
          <w:szCs w:val="28"/>
        </w:rPr>
        <w:t>лужебному поведению;</w:t>
      </w:r>
    </w:p>
    <w:p w:rsidR="00F84C34" w:rsidRDefault="00F84C34" w:rsidP="00F84C34">
      <w:pPr>
        <w:pStyle w:val="a6"/>
        <w:numPr>
          <w:ilvl w:val="1"/>
          <w:numId w:val="1"/>
        </w:numPr>
        <w:tabs>
          <w:tab w:val="left" w:pos="1461"/>
        </w:tabs>
        <w:spacing w:before="3"/>
        <w:ind w:right="110" w:firstLine="708"/>
        <w:rPr>
          <w:sz w:val="28"/>
          <w:szCs w:val="28"/>
        </w:rPr>
      </w:pPr>
      <w:r>
        <w:rPr>
          <w:sz w:val="28"/>
          <w:szCs w:val="28"/>
        </w:rPr>
        <w:t>установить, что в рассматриваемом случае имеются признаки нарушения лицом, замещающим муниципальную должность, требований к служебному поведению.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317"/>
        </w:tabs>
        <w:ind w:left="0" w:right="104" w:firstLine="851"/>
        <w:rPr>
          <w:sz w:val="28"/>
          <w:szCs w:val="28"/>
        </w:rPr>
      </w:pPr>
      <w:r>
        <w:rPr>
          <w:sz w:val="28"/>
          <w:szCs w:val="28"/>
        </w:rPr>
        <w:t>Комиссия вправе принять иное, чем предусмотрено пунктами 16 – 18 настоящего Положения, решение. Основания и мотивы такого решения отражаются в протоколе заседания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Комиссии.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405"/>
        </w:tabs>
        <w:ind w:left="0" w:right="107"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Решение Комиссии, по результатам рассмотрения заявления лица, замещающего на постоянной основе муниципальную должность, и иные материалы направляются не позднее 10 (десяти) рабочих дней со дня принятия решения Комиссией в уполномоченный государственный орган Московской области в сфере организации государственной гражданской службы Московской области и муниципальной службы в Московской области для представления Губернатору Московской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области.</w:t>
      </w:r>
      <w:proofErr w:type="gramEnd"/>
    </w:p>
    <w:p w:rsidR="00F84C34" w:rsidRDefault="00F84C34" w:rsidP="00F84C34">
      <w:pPr>
        <w:pStyle w:val="a4"/>
        <w:ind w:right="102"/>
      </w:pPr>
      <w:proofErr w:type="gramStart"/>
      <w:r>
        <w:t>Решение Комиссии по результатам рассмотрения заявления лица, замещающего на непостоянной основе муниципальную должность, и иные материалы направляются не позднее 10 (десяти) рабочих дней со дня принятия решения Комиссией в центральный исполнительный орган государственной власти Московской области специальной компетенции, проводящий государственную политику в сферах поддержания общественно-политической стабильности и прогнозирования развития политических процессов на территории Московской области, взаимодействия с органами местного самоуправления</w:t>
      </w:r>
      <w:proofErr w:type="gramEnd"/>
      <w:r>
        <w:t xml:space="preserve"> муниципальных образований Московской области, для представления Губернатору Московской области.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04" w:firstLine="708"/>
        <w:rPr>
          <w:sz w:val="28"/>
          <w:szCs w:val="28"/>
        </w:rPr>
      </w:pPr>
      <w:r>
        <w:rPr>
          <w:sz w:val="28"/>
          <w:szCs w:val="28"/>
        </w:rPr>
        <w:t xml:space="preserve">В случае установления Комиссией факта совершения лицом, замещающим муниципальную должность, действия (бездействия) содержащего признаки административного правонарушения или состава </w:t>
      </w:r>
      <w:r>
        <w:rPr>
          <w:sz w:val="28"/>
          <w:szCs w:val="28"/>
        </w:rPr>
        <w:lastRenderedPageBreak/>
        <w:t>преступления, Комиссия направляет информацию о совершении указанного действия (бездействии) и подтверждающие такой факт документы в органы, к компетенции которых относится возбуждение дел об административных правонарушениях и рассмотрение сообщений 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преступлениях.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-142" w:right="110" w:firstLine="851"/>
        <w:rPr>
          <w:sz w:val="28"/>
          <w:szCs w:val="28"/>
        </w:rPr>
      </w:pPr>
      <w:r>
        <w:rPr>
          <w:sz w:val="28"/>
          <w:szCs w:val="28"/>
        </w:rPr>
        <w:t>Решение Комиссии оформляется протоколом, который подписывается Председателем и секретарем Комиссии.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spacing w:before="1"/>
        <w:ind w:left="1529" w:right="0" w:hanging="820"/>
        <w:rPr>
          <w:sz w:val="28"/>
          <w:szCs w:val="28"/>
        </w:rPr>
      </w:pPr>
      <w:r>
        <w:rPr>
          <w:sz w:val="28"/>
          <w:szCs w:val="28"/>
        </w:rPr>
        <w:t>В протоколе заседания Комиссии указываются:</w:t>
      </w:r>
    </w:p>
    <w:p w:rsidR="00F84C34" w:rsidRDefault="00F84C34" w:rsidP="00F84C34">
      <w:pPr>
        <w:pStyle w:val="a4"/>
        <w:ind w:right="104"/>
      </w:pPr>
      <w:r>
        <w:t>а) дата заседания Комиссии, фамилии, имена, отчества членов Комиссии и других лиц, присутствующих на заседании Комиссии;</w:t>
      </w:r>
    </w:p>
    <w:p w:rsidR="00F84C34" w:rsidRDefault="00F84C34" w:rsidP="00F84C34">
      <w:pPr>
        <w:pStyle w:val="a4"/>
        <w:ind w:right="103"/>
      </w:pPr>
      <w:r>
        <w:t>б) формулировка каждого из рассматриваемых на заседании Комиссии вопросов с указанием фамилии, имени, отчества, должности лица, в отношении которого рассматривался вопрос;</w:t>
      </w:r>
    </w:p>
    <w:p w:rsidR="00F84C34" w:rsidRDefault="00F84C34" w:rsidP="00F84C34">
      <w:pPr>
        <w:pStyle w:val="a4"/>
        <w:spacing w:before="1"/>
        <w:ind w:right="110"/>
      </w:pPr>
      <w:r>
        <w:t>в) источник информации, содержащий основания для проведения заседания Комиссии, и дата поступления информации в Комиссию;</w:t>
      </w:r>
    </w:p>
    <w:p w:rsidR="00F84C34" w:rsidRDefault="00F84C34" w:rsidP="00F84C34">
      <w:pPr>
        <w:pStyle w:val="a4"/>
        <w:ind w:right="104"/>
      </w:pPr>
      <w:r>
        <w:t>г) содержание пояснений лица, подавшего уведомление, по существу рассматриваемых вопросов;</w:t>
      </w:r>
    </w:p>
    <w:p w:rsidR="00F84C34" w:rsidRDefault="00F84C34" w:rsidP="00F84C34">
      <w:pPr>
        <w:pStyle w:val="a4"/>
        <w:ind w:right="108"/>
      </w:pPr>
      <w:r>
        <w:t>д) фамилии, имена, отчества выступивших на заседании лиц и краткое изложение их выступлений;</w:t>
      </w:r>
    </w:p>
    <w:p w:rsidR="00F84C34" w:rsidRDefault="00F84C34" w:rsidP="00F84C34">
      <w:pPr>
        <w:pStyle w:val="a4"/>
        <w:spacing w:before="67"/>
        <w:ind w:left="821" w:firstLine="0"/>
      </w:pPr>
      <w:r>
        <w:t>е) результаты голосования;</w:t>
      </w:r>
    </w:p>
    <w:p w:rsidR="00F84C34" w:rsidRDefault="00F84C34" w:rsidP="00F84C34">
      <w:pPr>
        <w:pStyle w:val="a4"/>
        <w:spacing w:before="3"/>
        <w:ind w:left="821" w:firstLine="0"/>
      </w:pPr>
      <w:r>
        <w:t>ж) решение и обоснование его принятия.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07" w:firstLine="709"/>
        <w:rPr>
          <w:sz w:val="28"/>
          <w:szCs w:val="28"/>
        </w:rPr>
      </w:pPr>
      <w:r>
        <w:rPr>
          <w:sz w:val="28"/>
          <w:szCs w:val="28"/>
        </w:rPr>
        <w:t>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Комиссии.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 в отношении которого рассматривается вопрос о дате, времени и месте проведения заседания Комиссии, а также о вопросах, включенных в повестку заседания Комиссии, не позднее,  чем  за  3 рабочих дня до дня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заседания.</w:t>
      </w:r>
      <w:proofErr w:type="gramEnd"/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07" w:firstLine="709"/>
        <w:rPr>
          <w:sz w:val="28"/>
          <w:szCs w:val="28"/>
        </w:rPr>
      </w:pPr>
      <w:r>
        <w:rPr>
          <w:sz w:val="28"/>
          <w:szCs w:val="28"/>
        </w:rPr>
        <w:t xml:space="preserve">Заседание Комиссии проводится в присутствии </w:t>
      </w:r>
      <w:r>
        <w:rPr>
          <w:spacing w:val="2"/>
          <w:sz w:val="28"/>
          <w:szCs w:val="28"/>
        </w:rPr>
        <w:t xml:space="preserve">лица, </w:t>
      </w:r>
      <w:r>
        <w:rPr>
          <w:sz w:val="28"/>
          <w:szCs w:val="28"/>
        </w:rPr>
        <w:t>замещающего муниципальную должность, в отношении которого рассматривается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вопрос.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602"/>
        </w:tabs>
        <w:spacing w:before="1"/>
        <w:ind w:left="0" w:right="118" w:firstLine="709"/>
        <w:rPr>
          <w:sz w:val="28"/>
          <w:szCs w:val="28"/>
        </w:rPr>
      </w:pPr>
      <w:r>
        <w:rPr>
          <w:sz w:val="28"/>
          <w:szCs w:val="28"/>
        </w:rPr>
        <w:t>Заседание Комиссии может проводиться в отсутствие лица, замещающего муниципальную должность, в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случае:</w:t>
      </w:r>
    </w:p>
    <w:p w:rsidR="00F84C34" w:rsidRDefault="00F84C34" w:rsidP="00F84C34">
      <w:pPr>
        <w:pStyle w:val="a6"/>
        <w:numPr>
          <w:ilvl w:val="2"/>
          <w:numId w:val="2"/>
        </w:numPr>
        <w:tabs>
          <w:tab w:val="left" w:pos="1006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если в заявлении, уведомлении и иных материалах не содержится указания   о намерении лица, замещающего муниципальную должность,  лично  присутствовать на заседании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Комиссии;</w:t>
      </w:r>
    </w:p>
    <w:p w:rsidR="00F84C34" w:rsidRDefault="00F84C34" w:rsidP="00F84C34">
      <w:pPr>
        <w:pStyle w:val="a6"/>
        <w:numPr>
          <w:ilvl w:val="2"/>
          <w:numId w:val="2"/>
        </w:numPr>
        <w:tabs>
          <w:tab w:val="left" w:pos="1122"/>
        </w:tabs>
        <w:ind w:right="122" w:firstLine="708"/>
        <w:rPr>
          <w:sz w:val="28"/>
          <w:szCs w:val="28"/>
        </w:rPr>
      </w:pPr>
      <w:r>
        <w:rPr>
          <w:sz w:val="28"/>
          <w:szCs w:val="28"/>
        </w:rPr>
        <w:t xml:space="preserve">если лицо, замещающее муниципальную должность, намеревающееся лично присутствовать на заседании Комиссии и надлежащим образом извещенное   о дате, времени и месте его проведения, не </w:t>
      </w:r>
      <w:r>
        <w:rPr>
          <w:spacing w:val="2"/>
          <w:sz w:val="28"/>
          <w:szCs w:val="28"/>
        </w:rPr>
        <w:t xml:space="preserve">явилось </w:t>
      </w:r>
      <w:r>
        <w:rPr>
          <w:sz w:val="28"/>
          <w:szCs w:val="28"/>
        </w:rPr>
        <w:t>на заседание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Комиссии.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602"/>
        </w:tabs>
        <w:ind w:left="0" w:right="109" w:firstLine="709"/>
        <w:rPr>
          <w:sz w:val="28"/>
          <w:szCs w:val="28"/>
        </w:rPr>
      </w:pPr>
      <w:r>
        <w:rPr>
          <w:sz w:val="28"/>
          <w:szCs w:val="28"/>
        </w:rPr>
        <w:t xml:space="preserve">На заседание Комиссии по решению Председателя Комиссии могут приглашаться должностные лица федеральных государственных органов, органов государственной власти субъекта Российской Федерации, </w:t>
      </w:r>
      <w:r>
        <w:rPr>
          <w:sz w:val="28"/>
          <w:szCs w:val="28"/>
        </w:rPr>
        <w:lastRenderedPageBreak/>
        <w:t>органов местного самоуправления, а также представители заинтересованных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организаций.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05" w:firstLine="709"/>
        <w:rPr>
          <w:sz w:val="28"/>
          <w:szCs w:val="28"/>
        </w:rPr>
      </w:pPr>
      <w:r>
        <w:rPr>
          <w:sz w:val="28"/>
          <w:szCs w:val="28"/>
        </w:rPr>
        <w:t>На заседании Комиссии в порядке, определяемом Председателем Комиссии,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На заседании Комиссии по ходатайству членов Комиссии, лица, замещающего муниципальную должность, могут быть заслушаны иные лица и рассмотрены представленные ими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материалы.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0" w:right="119" w:firstLine="709"/>
        <w:rPr>
          <w:sz w:val="28"/>
          <w:szCs w:val="28"/>
        </w:rPr>
      </w:pPr>
      <w:r>
        <w:rPr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Комиссии.</w:t>
      </w:r>
    </w:p>
    <w:p w:rsidR="00F84C34" w:rsidRDefault="00F84C34" w:rsidP="00F84C34">
      <w:pPr>
        <w:pStyle w:val="a6"/>
        <w:numPr>
          <w:ilvl w:val="0"/>
          <w:numId w:val="1"/>
        </w:numPr>
        <w:tabs>
          <w:tab w:val="left" w:pos="1530"/>
        </w:tabs>
        <w:ind w:left="142" w:right="109" w:firstLine="567"/>
        <w:rPr>
          <w:sz w:val="28"/>
          <w:szCs w:val="28"/>
        </w:rPr>
      </w:pPr>
      <w:r>
        <w:rPr>
          <w:sz w:val="28"/>
          <w:szCs w:val="28"/>
        </w:rPr>
        <w:t>Решение Комиссии может быть обжаловано в порядке, установленном федеральным законодательством и законодательством Московской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области.</w:t>
      </w:r>
    </w:p>
    <w:p w:rsidR="00F84C34" w:rsidRDefault="00F84C34" w:rsidP="00F84C34">
      <w:pPr>
        <w:widowControl/>
        <w:autoSpaceDE/>
        <w:autoSpaceDN/>
        <w:rPr>
          <w:sz w:val="28"/>
          <w:szCs w:val="28"/>
        </w:rPr>
        <w:sectPr w:rsidR="00F84C34">
          <w:pgSz w:w="11910" w:h="16840"/>
          <w:pgMar w:top="1134" w:right="850" w:bottom="1134" w:left="1701" w:header="720" w:footer="720" w:gutter="0"/>
          <w:cols w:space="720"/>
        </w:sectPr>
      </w:pPr>
    </w:p>
    <w:p w:rsidR="00F84C34" w:rsidRDefault="00F84C34" w:rsidP="00F84C34">
      <w:pPr>
        <w:widowControl/>
        <w:shd w:val="clear" w:color="auto" w:fill="FFFFFF"/>
        <w:tabs>
          <w:tab w:val="left" w:pos="1022"/>
          <w:tab w:val="left" w:pos="6336"/>
        </w:tabs>
        <w:autoSpaceDE/>
        <w:ind w:left="6096" w:right="5" w:hanging="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F84C34" w:rsidRDefault="00F84C34" w:rsidP="00F84C34">
      <w:pPr>
        <w:widowControl/>
        <w:shd w:val="clear" w:color="auto" w:fill="FFFFFF"/>
        <w:tabs>
          <w:tab w:val="left" w:pos="1022"/>
          <w:tab w:val="left" w:pos="6336"/>
        </w:tabs>
        <w:autoSpaceDE/>
        <w:ind w:left="6096" w:right="5" w:hanging="284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F84C34" w:rsidRDefault="00F84C34" w:rsidP="00F84C34">
      <w:pPr>
        <w:widowControl/>
        <w:adjustRightInd w:val="0"/>
        <w:ind w:left="6096" w:hanging="284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Люберцы</w:t>
      </w:r>
    </w:p>
    <w:p w:rsidR="00F84C34" w:rsidRDefault="00F84C34" w:rsidP="00F84C34">
      <w:pPr>
        <w:widowControl/>
        <w:adjustRightInd w:val="0"/>
        <w:ind w:left="6096" w:hanging="284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от _______________2020г.</w:t>
      </w:r>
      <w:r>
        <w:rPr>
          <w:bCs/>
          <w:color w:val="000000"/>
          <w:sz w:val="28"/>
          <w:szCs w:val="28"/>
          <w:lang w:eastAsia="en-US"/>
        </w:rPr>
        <w:t xml:space="preserve"> № ____</w:t>
      </w:r>
    </w:p>
    <w:p w:rsidR="00F84C34" w:rsidRDefault="00F84C34" w:rsidP="00F84C34">
      <w:pPr>
        <w:pStyle w:val="a4"/>
        <w:spacing w:before="2"/>
        <w:ind w:left="0" w:firstLine="0"/>
        <w:jc w:val="left"/>
      </w:pPr>
    </w:p>
    <w:p w:rsidR="00F84C34" w:rsidRDefault="00F84C34" w:rsidP="00F84C34">
      <w:pPr>
        <w:pStyle w:val="a4"/>
        <w:spacing w:before="2"/>
        <w:ind w:left="0" w:firstLine="0"/>
        <w:jc w:val="left"/>
      </w:pPr>
    </w:p>
    <w:p w:rsidR="00F84C34" w:rsidRDefault="00F84C34" w:rsidP="00F84C34">
      <w:pPr>
        <w:pStyle w:val="a4"/>
        <w:tabs>
          <w:tab w:val="left" w:pos="8505"/>
        </w:tabs>
        <w:ind w:left="1276" w:right="1925" w:firstLine="0"/>
        <w:jc w:val="center"/>
        <w:rPr>
          <w:b/>
        </w:rPr>
      </w:pPr>
      <w:r>
        <w:rPr>
          <w:b/>
        </w:rPr>
        <w:t xml:space="preserve">Состав </w:t>
      </w:r>
    </w:p>
    <w:p w:rsidR="00F84C34" w:rsidRDefault="00F84C34" w:rsidP="00F84C34">
      <w:pPr>
        <w:pStyle w:val="a4"/>
        <w:tabs>
          <w:tab w:val="left" w:pos="8505"/>
        </w:tabs>
        <w:ind w:left="1276" w:right="1925" w:firstLine="0"/>
        <w:jc w:val="center"/>
        <w:rPr>
          <w:b/>
        </w:rPr>
      </w:pPr>
      <w:r>
        <w:rPr>
          <w:b/>
        </w:rPr>
        <w:t xml:space="preserve">Комиссии по соблюдению ограничений, запретов исполнению обязанностей о противодействии коррупции лицами, замещающими муниципальные должности в органах местного самоуправления </w:t>
      </w:r>
    </w:p>
    <w:p w:rsidR="00F84C34" w:rsidRDefault="00F84C34" w:rsidP="00F84C34">
      <w:pPr>
        <w:pStyle w:val="a4"/>
        <w:tabs>
          <w:tab w:val="left" w:pos="9214"/>
        </w:tabs>
        <w:ind w:left="709" w:right="1216" w:firstLine="0"/>
        <w:jc w:val="center"/>
        <w:rPr>
          <w:b/>
        </w:rPr>
      </w:pPr>
      <w:r>
        <w:rPr>
          <w:b/>
        </w:rPr>
        <w:t>городского округа Люберцы</w:t>
      </w:r>
    </w:p>
    <w:p w:rsidR="00F84C34" w:rsidRDefault="00F84C34" w:rsidP="00F84C34">
      <w:pPr>
        <w:pStyle w:val="a4"/>
        <w:ind w:left="226" w:right="219" w:hanging="6"/>
        <w:jc w:val="center"/>
      </w:pPr>
    </w:p>
    <w:p w:rsidR="00F84C34" w:rsidRDefault="00F84C34" w:rsidP="00F84C34">
      <w:pPr>
        <w:pStyle w:val="1"/>
        <w:jc w:val="both"/>
        <w:rPr>
          <w:b w:val="0"/>
        </w:rPr>
      </w:pPr>
      <w:r>
        <w:rPr>
          <w:b w:val="0"/>
          <w:spacing w:val="-71"/>
        </w:rPr>
        <w:t xml:space="preserve"> </w:t>
      </w:r>
      <w:r>
        <w:rPr>
          <w:b w:val="0"/>
        </w:rPr>
        <w:t>Председатель Комиссии:</w:t>
      </w:r>
    </w:p>
    <w:p w:rsidR="00F84C34" w:rsidRDefault="00F84C34" w:rsidP="00F84C34">
      <w:pPr>
        <w:pStyle w:val="a4"/>
        <w:ind w:left="240" w:right="237" w:hanging="6"/>
      </w:pPr>
      <w:r>
        <w:t xml:space="preserve">      </w:t>
      </w:r>
      <w:proofErr w:type="spellStart"/>
      <w:r>
        <w:rPr>
          <w:b/>
        </w:rPr>
        <w:t>Байдуков</w:t>
      </w:r>
      <w:proofErr w:type="spellEnd"/>
      <w:r>
        <w:rPr>
          <w:b/>
        </w:rPr>
        <w:t xml:space="preserve"> Ю.В.</w:t>
      </w:r>
      <w:r>
        <w:t xml:space="preserve">  –   депутат Совета депутатов городского округа Люберцы;</w:t>
      </w:r>
    </w:p>
    <w:p w:rsidR="00F84C34" w:rsidRDefault="00F84C34" w:rsidP="00F84C34">
      <w:pPr>
        <w:pStyle w:val="1"/>
        <w:jc w:val="both"/>
        <w:rPr>
          <w:b w:val="0"/>
        </w:rPr>
      </w:pPr>
      <w:r>
        <w:rPr>
          <w:b w:val="0"/>
          <w:spacing w:val="-71"/>
        </w:rPr>
        <w:t xml:space="preserve"> </w:t>
      </w:r>
      <w:r>
        <w:rPr>
          <w:b w:val="0"/>
        </w:rPr>
        <w:t>Члены Комиссии:</w:t>
      </w:r>
    </w:p>
    <w:p w:rsidR="00F84C34" w:rsidRDefault="00F84C34" w:rsidP="00F84C34">
      <w:pPr>
        <w:tabs>
          <w:tab w:val="left" w:pos="1530"/>
        </w:tabs>
        <w:ind w:left="820" w:right="107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Шлапак</w:t>
      </w:r>
      <w:proofErr w:type="spellEnd"/>
      <w:r>
        <w:rPr>
          <w:b/>
          <w:sz w:val="28"/>
          <w:szCs w:val="28"/>
        </w:rPr>
        <w:t xml:space="preserve"> А.Л.</w:t>
      </w:r>
      <w:r>
        <w:rPr>
          <w:sz w:val="28"/>
          <w:szCs w:val="28"/>
        </w:rPr>
        <w:t xml:space="preserve"> – первый заместитель Председателя Совета депутатов городского округа Люберцы;</w:t>
      </w:r>
    </w:p>
    <w:p w:rsidR="00F84C34" w:rsidRDefault="00F84C34" w:rsidP="00F84C34">
      <w:pPr>
        <w:tabs>
          <w:tab w:val="left" w:pos="1530"/>
        </w:tabs>
        <w:ind w:left="820" w:right="107"/>
        <w:jc w:val="both"/>
        <w:rPr>
          <w:sz w:val="28"/>
          <w:szCs w:val="28"/>
        </w:rPr>
      </w:pPr>
      <w:r>
        <w:rPr>
          <w:b/>
          <w:sz w:val="28"/>
          <w:szCs w:val="28"/>
        </w:rPr>
        <w:t>Лактионов Д.И.</w:t>
      </w:r>
      <w:r>
        <w:rPr>
          <w:sz w:val="28"/>
          <w:szCs w:val="28"/>
        </w:rPr>
        <w:t xml:space="preserve"> – заместитель Председателя Совета депутатов городского округа Люберцы;</w:t>
      </w:r>
    </w:p>
    <w:p w:rsidR="00F84C34" w:rsidRDefault="00F84C34" w:rsidP="00F84C34">
      <w:pPr>
        <w:tabs>
          <w:tab w:val="left" w:pos="1530"/>
        </w:tabs>
        <w:ind w:left="8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Уханов А.И.</w:t>
      </w:r>
      <w:r>
        <w:rPr>
          <w:sz w:val="28"/>
          <w:szCs w:val="28"/>
        </w:rPr>
        <w:t xml:space="preserve"> – депутат Совета депутатов городского округа Люберцы;</w:t>
      </w:r>
    </w:p>
    <w:p w:rsidR="00F84C34" w:rsidRDefault="00F84C34" w:rsidP="00F84C34">
      <w:pPr>
        <w:tabs>
          <w:tab w:val="left" w:pos="1530"/>
        </w:tabs>
        <w:ind w:left="8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Криворучко М.В. </w:t>
      </w:r>
      <w:r>
        <w:rPr>
          <w:sz w:val="28"/>
          <w:szCs w:val="28"/>
        </w:rPr>
        <w:t xml:space="preserve">– заместитель Главы администрации городского округа Люберцы; </w:t>
      </w:r>
    </w:p>
    <w:p w:rsidR="00F84C34" w:rsidRDefault="00F84C34" w:rsidP="00F84C34">
      <w:pPr>
        <w:tabs>
          <w:tab w:val="left" w:pos="1530"/>
        </w:tabs>
        <w:ind w:left="82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Кинаева</w:t>
      </w:r>
      <w:proofErr w:type="spellEnd"/>
      <w:r>
        <w:rPr>
          <w:b/>
          <w:sz w:val="28"/>
          <w:szCs w:val="28"/>
        </w:rPr>
        <w:t xml:space="preserve"> И.В. </w:t>
      </w:r>
      <w:r>
        <w:rPr>
          <w:sz w:val="28"/>
          <w:szCs w:val="28"/>
        </w:rPr>
        <w:t xml:space="preserve"> – начальник управления муниципальной службы и кадров администрации городского округа Люберцы;</w:t>
      </w:r>
    </w:p>
    <w:p w:rsidR="00F84C34" w:rsidRDefault="00F84C34" w:rsidP="00F84C34">
      <w:pPr>
        <w:tabs>
          <w:tab w:val="left" w:pos="1530"/>
        </w:tabs>
        <w:ind w:left="820" w:right="107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Сошникова</w:t>
      </w:r>
      <w:proofErr w:type="spellEnd"/>
      <w:r>
        <w:rPr>
          <w:b/>
          <w:sz w:val="28"/>
          <w:szCs w:val="28"/>
        </w:rPr>
        <w:t xml:space="preserve"> О.Д. </w:t>
      </w:r>
      <w:r>
        <w:rPr>
          <w:sz w:val="28"/>
          <w:szCs w:val="28"/>
        </w:rPr>
        <w:t>– заместитель начальника управления муниципальной службы и кадров администрации городского округа Люберцы, секретарь Комиссии.</w:t>
      </w:r>
    </w:p>
    <w:p w:rsidR="000F24B7" w:rsidRDefault="000F24B7">
      <w:bookmarkStart w:id="0" w:name="_GoBack"/>
      <w:bookmarkEnd w:id="0"/>
    </w:p>
    <w:sectPr w:rsidR="000F24B7" w:rsidSect="00F84C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5556E"/>
    <w:multiLevelType w:val="multilevel"/>
    <w:tmpl w:val="2340C6CE"/>
    <w:lvl w:ilvl="0">
      <w:start w:val="14"/>
      <w:numFmt w:val="decimal"/>
      <w:lvlText w:val="%1"/>
      <w:lvlJc w:val="left"/>
      <w:pPr>
        <w:ind w:left="112" w:hanging="678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2" w:hanging="67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2">
      <w:numFmt w:val="bullet"/>
      <w:lvlText w:val="-"/>
      <w:lvlJc w:val="left"/>
      <w:pPr>
        <w:ind w:left="112" w:hanging="185"/>
      </w:pPr>
      <w:rPr>
        <w:rFonts w:ascii="Times New Roman" w:eastAsia="Times New Roman" w:hAnsi="Times New Roman" w:cs="Times New Roman" w:hint="default"/>
        <w:w w:val="100"/>
        <w:sz w:val="28"/>
      </w:rPr>
    </w:lvl>
    <w:lvl w:ilvl="3">
      <w:numFmt w:val="bullet"/>
      <w:lvlText w:val="•"/>
      <w:lvlJc w:val="left"/>
      <w:pPr>
        <w:ind w:left="3211" w:hanging="185"/>
      </w:pPr>
    </w:lvl>
    <w:lvl w:ilvl="4">
      <w:numFmt w:val="bullet"/>
      <w:lvlText w:val="•"/>
      <w:lvlJc w:val="left"/>
      <w:pPr>
        <w:ind w:left="4242" w:hanging="185"/>
      </w:pPr>
    </w:lvl>
    <w:lvl w:ilvl="5">
      <w:numFmt w:val="bullet"/>
      <w:lvlText w:val="•"/>
      <w:lvlJc w:val="left"/>
      <w:pPr>
        <w:ind w:left="5273" w:hanging="185"/>
      </w:pPr>
    </w:lvl>
    <w:lvl w:ilvl="6">
      <w:numFmt w:val="bullet"/>
      <w:lvlText w:val="•"/>
      <w:lvlJc w:val="left"/>
      <w:pPr>
        <w:ind w:left="6303" w:hanging="185"/>
      </w:pPr>
    </w:lvl>
    <w:lvl w:ilvl="7">
      <w:numFmt w:val="bullet"/>
      <w:lvlText w:val="•"/>
      <w:lvlJc w:val="left"/>
      <w:pPr>
        <w:ind w:left="7334" w:hanging="185"/>
      </w:pPr>
    </w:lvl>
    <w:lvl w:ilvl="8">
      <w:numFmt w:val="bullet"/>
      <w:lvlText w:val="•"/>
      <w:lvlJc w:val="left"/>
      <w:pPr>
        <w:ind w:left="8365" w:hanging="185"/>
      </w:pPr>
    </w:lvl>
  </w:abstractNum>
  <w:abstractNum w:abstractNumId="1">
    <w:nsid w:val="7D211DBA"/>
    <w:multiLevelType w:val="multilevel"/>
    <w:tmpl w:val="0E66D9E8"/>
    <w:lvl w:ilvl="0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708" w:hanging="708"/>
      </w:pPr>
      <w:rPr>
        <w:rFonts w:cs="Times New Roman"/>
        <w:w w:val="100"/>
        <w:sz w:val="24"/>
        <w:szCs w:val="24"/>
      </w:rPr>
    </w:lvl>
    <w:lvl w:ilvl="2">
      <w:numFmt w:val="bullet"/>
      <w:lvlText w:val="•"/>
      <w:lvlJc w:val="left"/>
      <w:pPr>
        <w:ind w:left="2181" w:hanging="708"/>
      </w:pPr>
    </w:lvl>
    <w:lvl w:ilvl="3">
      <w:numFmt w:val="bullet"/>
      <w:lvlText w:val="•"/>
      <w:lvlJc w:val="left"/>
      <w:pPr>
        <w:ind w:left="3211" w:hanging="708"/>
      </w:pPr>
    </w:lvl>
    <w:lvl w:ilvl="4">
      <w:numFmt w:val="bullet"/>
      <w:lvlText w:val="•"/>
      <w:lvlJc w:val="left"/>
      <w:pPr>
        <w:ind w:left="4242" w:hanging="708"/>
      </w:pPr>
    </w:lvl>
    <w:lvl w:ilvl="5">
      <w:numFmt w:val="bullet"/>
      <w:lvlText w:val="•"/>
      <w:lvlJc w:val="left"/>
      <w:pPr>
        <w:ind w:left="5273" w:hanging="708"/>
      </w:pPr>
    </w:lvl>
    <w:lvl w:ilvl="6">
      <w:numFmt w:val="bullet"/>
      <w:lvlText w:val="•"/>
      <w:lvlJc w:val="left"/>
      <w:pPr>
        <w:ind w:left="6303" w:hanging="708"/>
      </w:pPr>
    </w:lvl>
    <w:lvl w:ilvl="7">
      <w:numFmt w:val="bullet"/>
      <w:lvlText w:val="•"/>
      <w:lvlJc w:val="left"/>
      <w:pPr>
        <w:ind w:left="7334" w:hanging="708"/>
      </w:pPr>
    </w:lvl>
    <w:lvl w:ilvl="8">
      <w:numFmt w:val="bullet"/>
      <w:lvlText w:val="•"/>
      <w:lvlJc w:val="left"/>
      <w:pPr>
        <w:ind w:left="8365" w:hanging="70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E88"/>
    <w:rsid w:val="000F24B7"/>
    <w:rsid w:val="006D6E88"/>
    <w:rsid w:val="00F8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C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F84C34"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C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84C34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F84C34"/>
    <w:pPr>
      <w:ind w:left="112" w:firstLine="708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F84C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F84C34"/>
    <w:pPr>
      <w:ind w:left="112" w:right="106"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C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F84C34"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C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84C34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F84C34"/>
    <w:pPr>
      <w:ind w:left="112" w:firstLine="708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F84C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F84C34"/>
    <w:pPr>
      <w:ind w:left="112" w:right="106" w:firstLine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2071</Words>
  <Characters>11809</Characters>
  <Application>Microsoft Office Word</Application>
  <DocSecurity>0</DocSecurity>
  <Lines>98</Lines>
  <Paragraphs>27</Paragraphs>
  <ScaleCrop>false</ScaleCrop>
  <Company/>
  <LinksUpToDate>false</LinksUpToDate>
  <CharactersWithSpaces>13853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2020-12-23T08:18:00Z</dcterms:created>
  <dcterms:modified xsi:type="dcterms:W3CDTF">2020-12-23T08:20:00Z</dcterms:modified>
</cp:coreProperties>
</file>